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i zapowiedź nowych funkcji polskiego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SentiOne uruchomił nową funkcję - analizę Owned Media - dzięki której firmy mogą zbadać skuteczność działań we wszystkich swoich kanałach social media za pomocą jednego narzędzia. To pierwsze rozwiązanie na rynku tak sprawnie łączące social listening z analizą kanałów własnych.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dostępne narzędzia SentiOne, polskiej platformy do monitoringu Internetu z wykorzystaniem zaawansowanej sztucznej inteligencji, która</w:t>
      </w:r>
      <w:r>
        <w:rPr>
          <w:rFonts w:ascii="calibri" w:hAnsi="calibri" w:eastAsia="calibri" w:cs="calibri"/>
          <w:sz w:val="24"/>
          <w:szCs w:val="24"/>
          <w:b/>
        </w:rPr>
        <w:t xml:space="preserve"> rozpoznaje intencje autorów wypowiedzi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, pozwalały na analizę opinii Internautów w kanałach niezależnych od marek i sprawdzenie, co pisali na forach, blogach, w artykułach i social media na temat danej marki, firmy, czy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dziś dla wszystkich klientów bez dodatkowych opłat dostępna jest nowa funkcja - </w:t>
      </w:r>
      <w:r>
        <w:rPr>
          <w:rFonts w:ascii="calibri" w:hAnsi="calibri" w:eastAsia="calibri" w:cs="calibri"/>
          <w:sz w:val="24"/>
          <w:szCs w:val="24"/>
          <w:b/>
        </w:rPr>
        <w:t xml:space="preserve">analiza Owned Media, która daje możliwość zbadania efektów działań marek we wszystkich własnych kanałach w social media pod kątem wyświetleń oraz zasięgów organicznych, płatnych i wiralowych za pomocą jednego narzędzia</w:t>
      </w:r>
      <w:r>
        <w:rPr>
          <w:rFonts w:ascii="calibri" w:hAnsi="calibri" w:eastAsia="calibri" w:cs="calibri"/>
          <w:sz w:val="24"/>
          <w:szCs w:val="24"/>
        </w:rPr>
        <w:t xml:space="preserve">, bez konieczności logowania się na kilku różnych platformach. Nowa analiza na razie jest dostępna dla Facebooka i Instagrama, w najbliższych tygodniach dołączy do nich Twitter. Od nowego roku systematycznie dołączone będą kolejne platformy.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Pierwsze tego typu narzędzie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nie było dotychczas rozwiązania, które pozwalałoby tak sprawnie łączyć social listening, czyli informacje o tym, co na dany temat piszą Internauci, z analizą kanałów własnych. Nowa funkcja </w:t>
      </w:r>
      <w:r>
        <w:rPr>
          <w:rFonts w:ascii="calibri" w:hAnsi="calibri" w:eastAsia="calibri" w:cs="calibri"/>
          <w:sz w:val="24"/>
          <w:szCs w:val="24"/>
          <w:b/>
        </w:rPr>
        <w:t xml:space="preserve">jest dostępna we wszystkich 75 językach obsługiwanych przez platformę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Celem budowania analizy Owned Media jest pomoc markom w lepszym planowaniu i ocenie ich wyników dzięki precyzyjnym metrykom i inteligentnym wglądom w ich działanie online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Martyna </w:t>
      </w:r>
      <w:r>
        <w:rPr>
          <w:rFonts w:ascii="calibri" w:hAnsi="calibri" w:eastAsia="calibri" w:cs="calibri"/>
          <w:sz w:val="24"/>
          <w:szCs w:val="24"/>
          <w:b/>
        </w:rPr>
        <w:t xml:space="preserve">Gostomska, Product Owner</w:t>
      </w:r>
      <w:r>
        <w:rPr>
          <w:rFonts w:ascii="calibri" w:hAnsi="calibri" w:eastAsia="calibri" w:cs="calibri"/>
          <w:sz w:val="24"/>
          <w:szCs w:val="24"/>
          <w:b/>
        </w:rPr>
        <w:t xml:space="preserve"> z SentiOne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Klienci będą mogli odpowiedzieć na pytania typu „Jak skuteczna była nasza ostatnia kampania marketingowa?”, „Kto jest naszym klientem docelowym?”, „Które treści były lepsze?”, „Jaki jest zysk z naszej reklamy?”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Testy nowej funkcji z największymi polskimi markami konsumenckimi i agencjami marketingowymi przebiegły bardzo pozytywnie. Prawie wszyscy klienci, którym ją przedstawiliśmy, już z niej korzystają i czekają na dodanie kolejnych platform, jak Twitter i LinkedIn.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styczeń zaplanowane są kolejne funkcje - m.in. Profil Idealnego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stycznia uruchamiane będą kolejne funkcje w ramach analizy Owned Media, m.in. możliwość zbudowania Profilu Idealnego Klienta. Na podstawie danych z monitoringu Internetu oraz tzw.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first party data</w:t>
      </w:r>
      <w:r>
        <w:rPr>
          <w:rFonts w:ascii="calibri" w:hAnsi="calibri" w:eastAsia="calibri" w:cs="calibri"/>
          <w:sz w:val="24"/>
          <w:szCs w:val="24"/>
        </w:rPr>
        <w:t xml:space="preserve">, czyli informacji o odbiorcach marki na podstawie bazy osób obserwujących ją we wszystkich kanałach social media, </w:t>
      </w:r>
      <w:r>
        <w:rPr>
          <w:rFonts w:ascii="calibri" w:hAnsi="calibri" w:eastAsia="calibri" w:cs="calibri"/>
          <w:sz w:val="24"/>
          <w:szCs w:val="24"/>
          <w:b/>
        </w:rPr>
        <w:t xml:space="preserve">SentiOne będzie w stanie określić, jakiej płci jest statystyczny klient marki, ile ma lat, skąd pochodzi, w jakim mieście mieszka i jakim językiem się posługuje.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najbliższych miesiącach planujemy skupić się właśnie na dalszym rozwijaniu platformy SentiOne Listen w kierunku analizy własnych kanałów marek. Chcemy, by stała się unikalnym narzędziem analitycznym pozwalającym na jednoczesne całościowe monitorowanie Internetu oraz własnych kanałów firm w social media, a także do wielokanałowej obsługi klienta </w:t>
      </w:r>
      <w:r>
        <w:rPr>
          <w:rFonts w:ascii="calibri" w:hAnsi="calibri" w:eastAsia="calibri" w:cs="calibri"/>
          <w:sz w:val="24"/>
          <w:szCs w:val="24"/>
        </w:rPr>
        <w:t xml:space="preserve">- mówi</w:t>
      </w:r>
      <w:r>
        <w:rPr>
          <w:rFonts w:ascii="calibri" w:hAnsi="calibri" w:eastAsia="calibri" w:cs="calibri"/>
          <w:sz w:val="24"/>
          <w:szCs w:val="24"/>
          <w:b/>
        </w:rPr>
        <w:t xml:space="preserve"> Bartosz Baziński, założyciel i dyrektor operacyjny w SentiOne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10 lat rozwija swoje algorytmy sztucznej inteligencji, które doskonale rozumieją ludzkie intencje i są w stanie wskazać towarzyszące im emocje - radość, smutek, złość, rozczarowanie, a nawet sarkazm.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2024-05-18T20:48:59+02:00</dcterms:created>
  <dcterms:modified xsi:type="dcterms:W3CDTF">2024-05-18T20:48:59+02:00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