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funkcje SentiOne - Profil Idealnego Klienta i możliwość zaawansowanej analizy danych z Twittera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SentiOne uruchamia nową funkcję w ramach analizy kanałów własnych marki - Profil Idealnego Klienta. Dzięki analizie bazy jej obserwatorów w social media w ciągu minuty będzie można określić jakiej płci jest statystyczny klient marki, ile ma lat, skąd pochodzi, w jakim mieście mieszka i jakim językiem się posługuje. To pierwsze tak zaawansowane narzędzie na rynku. Oprócz tego do serwisów uwzględnianych w analizie kanałów własnych dołącza Twitter, a użytkownicy SentiOne zyskają dostęp do danych takich jak wyświetlania i analiza obserwatorów.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styczniu 2022 r. użytkownicy Internetu stanowili 62,5 proc. populacji świata, a użytkownicy mediów społecznościowych 58,5 proc., 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kanadyjskiej agencji Hootsuite. W stosunku do stycznia ubiegłego roku jest to wzrost odpowiednio o 4 i 10 proc. </w:t>
      </w:r>
      <w:r>
        <w:rPr>
          <w:rFonts w:ascii="calibri" w:hAnsi="calibri" w:eastAsia="calibri" w:cs="calibri"/>
          <w:sz w:val="24"/>
          <w:szCs w:val="24"/>
          <w:b/>
        </w:rPr>
        <w:t xml:space="preserve">W Polsce użytkownicy Internetu stanowią 87 proc. populacji, a użytkownicy mediów społecznościowych 72 proc.</w:t>
      </w:r>
      <w:r>
        <w:rPr>
          <w:rFonts w:ascii="calibri" w:hAnsi="calibri" w:eastAsia="calibri" w:cs="calibri"/>
          <w:sz w:val="24"/>
          <w:szCs w:val="24"/>
        </w:rPr>
        <w:t xml:space="preserve"> Liczby te z roku na rok systematycznie rosną. Z kolei według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Advox Studio, polskiej firmy zajmującej się budowaniem sklepów internetowych, </w:t>
      </w:r>
      <w:r>
        <w:rPr>
          <w:rFonts w:ascii="calibri" w:hAnsi="calibri" w:eastAsia="calibri" w:cs="calibri"/>
          <w:sz w:val="24"/>
          <w:szCs w:val="24"/>
          <w:b/>
        </w:rPr>
        <w:t xml:space="preserve">niemal połowa Polaków robiących zakupy przez Internet o ofertach e-sklepów dowiaduje się z reklam w social media</w:t>
      </w:r>
      <w:r>
        <w:rPr>
          <w:rFonts w:ascii="calibri" w:hAnsi="calibri" w:eastAsia="calibri" w:cs="calibri"/>
          <w:sz w:val="24"/>
          <w:szCs w:val="24"/>
        </w:rPr>
        <w:t xml:space="preserve">. A ponieważ koszty reklam internetowych rosną, pozyskiwanie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third party data</w:t>
      </w:r>
      <w:r>
        <w:rPr>
          <w:rFonts w:ascii="calibri" w:hAnsi="calibri" w:eastAsia="calibri" w:cs="calibri"/>
          <w:sz w:val="24"/>
          <w:szCs w:val="24"/>
        </w:rPr>
        <w:t xml:space="preserve">, czyli danych od firm zewnętrznych, jest coraz trudniejsze, a do tego nadchodzą ograniczenia w śledzeniu plików cookie, zdecydowanie wzrasta znacznie analizy kanałów własnych marek. Do niedawna były to głównie strona internetowa i ewentualnie fanpage, ale w nowoczesnym Internecie ich liczba stale rośnie.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Profil Idealnego Klienta - nowa funkcja w aplikacji SentiOne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SentiOne, polska firma wspierająca marki w monitoringu Internetu i automatyzacji obsługi klienta z pomocą zaawansowanej sztucznej inteligencji, postanowiła w 2022 r. wyjść naprzeciw potrzebom marketerów i skupić się na rozwijaniu rozwiązań umożliwiających użytkownikom zaawansowaną analizę ich kanałów własnych. </w:t>
      </w:r>
      <w:r>
        <w:rPr>
          <w:rFonts w:ascii="calibri" w:hAnsi="calibri" w:eastAsia="calibri" w:cs="calibri"/>
          <w:sz w:val="24"/>
          <w:szCs w:val="24"/>
          <w:b/>
        </w:rPr>
        <w:t xml:space="preserve">Od 10 lutego w ramach analizy Owned Media dostępna będzie nowa funkcja - zbudowanie Profilu Idealnego Klienta</w:t>
      </w:r>
      <w:r>
        <w:rPr>
          <w:rFonts w:ascii="calibri" w:hAnsi="calibri" w:eastAsia="calibri" w:cs="calibri"/>
          <w:sz w:val="24"/>
          <w:szCs w:val="24"/>
        </w:rPr>
        <w:t xml:space="preserve">. Na podstawie danych z monitoringu Internetu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first party data</w:t>
      </w:r>
      <w:r>
        <w:rPr>
          <w:rFonts w:ascii="calibri" w:hAnsi="calibri" w:eastAsia="calibri" w:cs="calibri"/>
          <w:sz w:val="24"/>
          <w:szCs w:val="24"/>
        </w:rPr>
        <w:t xml:space="preserve">, czyli informacji o odbiorcach marki na podstawie bazy osób obserwujących ją we wszystkich kanałach social media, będzie można określić </w:t>
      </w:r>
      <w:r>
        <w:rPr>
          <w:rFonts w:ascii="calibri" w:hAnsi="calibri" w:eastAsia="calibri" w:cs="calibri"/>
          <w:sz w:val="24"/>
          <w:szCs w:val="24"/>
          <w:b/>
        </w:rPr>
        <w:t xml:space="preserve">jakiej płci jest jej statystyczny klient, ile ma lat, skąd pochodzi, w jakim mieście mieszka i jakim językiem się posługuje</w:t>
      </w:r>
      <w:r>
        <w:rPr>
          <w:rFonts w:ascii="calibri" w:hAnsi="calibri" w:eastAsia="calibri" w:cs="calibri"/>
          <w:sz w:val="24"/>
          <w:szCs w:val="24"/>
        </w:rPr>
        <w:t xml:space="preserve"> - a to wszystko w czasie rzeczywistym w ciągu dosłownie minuty. Nowa funkcja będzie dostępna bez dodatkowych opłat w pakiecie Enterprise </w:t>
      </w:r>
      <w:r>
        <w:rPr>
          <w:rFonts w:ascii="calibri" w:hAnsi="calibri" w:eastAsia="calibri" w:cs="calibri"/>
          <w:sz w:val="24"/>
          <w:szCs w:val="24"/>
          <w:b/>
        </w:rPr>
        <w:t xml:space="preserve">we wszystkich 75 językach</w:t>
      </w:r>
      <w:r>
        <w:rPr>
          <w:rFonts w:ascii="calibri" w:hAnsi="calibri" w:eastAsia="calibri" w:cs="calibri"/>
          <w:sz w:val="24"/>
          <w:szCs w:val="24"/>
        </w:rPr>
        <w:t xml:space="preserve">, jakie monitoruje SentiOne.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Zdarza się, że firmy błądzą po omacku, nie wiedząc dokładnie, kim są odbiorcy marki, gdzie w Internecie można ich znaleźć, jakie treści mogą ich zainteresować i jakim językiem należy do nich mówić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z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Stworzenie Profilu Idealnego Klienta pozwoli zrozumieć,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kto rzeczywiście interesuje się daną marką i czy pokrywa się to z jej grupą docelową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dowiedzieć się,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 grupy odbiorców w różnych kanałach są takie same i jak zmieniają się w czasie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To z kolei pozwoli dostosować styl komunikacji względem tego, do kogo chcemy dotrzeć, i lepiej targetować płatne treści.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To pierwsze rozwiązanie na rynku tak sprawnie łączące social listening, czyli informacje o tym, co na dany temat piszą Internauci, z analizą kanałów własnych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analizy kanałów własnych w SentiOne dołączają dane z Twittera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analiza Owned Media dostępna była dla Facebooka i Instagrama. Teraz do tej grupy dołączył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Twitter</w:t>
      </w:r>
      <w:r>
        <w:rPr>
          <w:rFonts w:ascii="calibri" w:hAnsi="calibri" w:eastAsia="calibri" w:cs="calibri"/>
          <w:sz w:val="24"/>
          <w:szCs w:val="24"/>
        </w:rPr>
        <w:t xml:space="preserve">. Analiza wszystkich kanałów w jednej aplikacji jest zdecydowanie łatwiejsza i bardziej przejrzysta, niż logowanie się do każdej platformy oddzielnie. Na jednym wykresie będzie można sprawdzić i porównać liczbę wyświetleń postów we wszystkich trzech serwisach, liczbę obserwatorów i jej zmienność w czasie oraz podsumować profil obserwatorów.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Tak zebranych danych z trzech największych platform nie oferuje żadne narzędzie analityczne,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jednak dzięki połączeniu API Twittera i algorytmów SentiOne jesteśmy w stanie przedstawić je w sposób przystępny i w czasie rzeczywistym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z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Owned Media jest dostępna w aplikacji SentiOne od października i już po dwóch miesiącach </w:t>
      </w:r>
      <w:r>
        <w:rPr>
          <w:rFonts w:ascii="calibri" w:hAnsi="calibri" w:eastAsia="calibri" w:cs="calibri"/>
          <w:sz w:val="24"/>
          <w:szCs w:val="24"/>
          <w:b/>
        </w:rPr>
        <w:t xml:space="preserve">w badaniu satysfakcji klientów uzyskała średnią 4,75 punktów na 5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Rozwój narzędzi wspierających codzienną pracę agencji czy marketera bardzo nas cieszy</w:t>
      </w:r>
      <w:r>
        <w:rPr>
          <w:rFonts w:ascii="calibri" w:hAnsi="calibri" w:eastAsia="calibri" w:cs="calibri"/>
          <w:sz w:val="24"/>
          <w:szCs w:val="24"/>
        </w:rPr>
        <w:t xml:space="preserve"> - komentuje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Marek, Strategy &amp; Creative Lead w Agencji Luźno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SentiOne z poziomu jednego narzędzia jesteśmy w stanie nie tylko analizować przyrost fanów i zasięgi w kanałach social media naszych klientów, ale także zestawiać je z tym, co dzieje się globalnie na rynku online.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SentiOne już od 10 lat rozwija swoje </w:t>
      </w:r>
      <w:r>
        <w:rPr>
          <w:rFonts w:ascii="calibri" w:hAnsi="calibri" w:eastAsia="calibri" w:cs="calibri"/>
          <w:sz w:val="24"/>
          <w:szCs w:val="24"/>
          <w:b/>
        </w:rPr>
        <w:t xml:space="preserve">algorytmy sztucznej inteligencji, które rozumieją ludzkie intencje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Aplikacja SentiOne do monitoringu Internetu pozwala na sprawdzanie w ramach jednego projektu nieograniczonej liczby słów kluczowych i dzielenie się wynikami analizy z innymi użytkownikami.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earesocial.com/uk/blog/2022/01/digital-2022-another-year-of-bumper-growth-2/" TargetMode="External"/><Relationship Id="rId8" Type="http://schemas.openxmlformats.org/officeDocument/2006/relationships/hyperlink" Target="https://www.advox.pl/blog/ecommerce/zwyczaje-e-zakupowe-polakow-raport-advox-studio-czesc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2024-05-22T04:42:02+02:00</dcterms:created>
  <dcterms:modified xsi:type="dcterms:W3CDTF">2024-05-22T04:42:02+02:00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