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odpowiedź na ChatGPT - technologia SentiOne przyspiesza tworzenie botów z 3 dni do 3 godzin dzięki własnej generatywnej sztucznej inteligencji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Polski SentiOne uruchamia zapowiadaną na początku roku polską odpowiedź na ChatGPT - generatywną sztuczną inteligencję, która wypowiada się w naturalny, swobodny sposób, jest godna zaufania, nie podaje niesprawdzonych informacji i jest możliwa do wykorzystania w biznesie. SentiOne zaprasza do współpracy firmy, które są zainteresowane przetestowaniem nowego rozwiązania. Dzięki automatyzacji czas budowy bota uległ skróceniu o 90 proc.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SentiOne, polski startup wspierający firmy w automatyzacji obsługi klienta z wykorzystaniem zaawansowanej sztucznej inteligencji opartej na ich własnych bazach danych od ponad dekady, opracował </w:t>
      </w:r>
      <w:r>
        <w:rPr>
          <w:rFonts w:ascii="calibri" w:hAnsi="calibri" w:eastAsia="calibri" w:cs="calibri"/>
          <w:sz w:val="24"/>
          <w:szCs w:val="24"/>
          <w:b/>
        </w:rPr>
        <w:t xml:space="preserve">własną technologię generatywnej AI podobną do ChatGPT</w:t>
      </w:r>
      <w:r>
        <w:rPr>
          <w:rFonts w:ascii="calibri" w:hAnsi="calibri" w:eastAsia="calibri" w:cs="calibri"/>
          <w:sz w:val="24"/>
          <w:szCs w:val="24"/>
        </w:rPr>
        <w:t xml:space="preserve">, jednak, w przeciwieństwie do niego, </w:t>
      </w:r>
      <w:r>
        <w:rPr>
          <w:rFonts w:ascii="calibri" w:hAnsi="calibri" w:eastAsia="calibri" w:cs="calibri"/>
          <w:sz w:val="24"/>
          <w:szCs w:val="24"/>
          <w:b/>
        </w:rPr>
        <w:t xml:space="preserve">możliwą do wykorzystania w biznesie, </w:t>
      </w:r>
      <w:r>
        <w:rPr>
          <w:rFonts w:ascii="calibri" w:hAnsi="calibri" w:eastAsia="calibri" w:cs="calibri"/>
          <w:sz w:val="24"/>
          <w:szCs w:val="24"/>
        </w:rPr>
        <w:t xml:space="preserve">sprawdzoną i rzetelną. Opracowane przez inżynierów z SentiOne rozwiązanie </w:t>
      </w:r>
      <w:r>
        <w:rPr>
          <w:rFonts w:ascii="calibri" w:hAnsi="calibri" w:eastAsia="calibri" w:cs="calibri"/>
          <w:sz w:val="24"/>
          <w:szCs w:val="24"/>
          <w:b/>
        </w:rPr>
        <w:t xml:space="preserve">LLM</w:t>
      </w:r>
      <w:r>
        <w:rPr>
          <w:rFonts w:ascii="calibri" w:hAnsi="calibri" w:eastAsia="calibri" w:cs="calibri"/>
          <w:sz w:val="24"/>
          <w:szCs w:val="24"/>
        </w:rPr>
        <w:t xml:space="preserve">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Large Language Model</w:t>
      </w:r>
      <w:r>
        <w:rPr>
          <w:rFonts w:ascii="calibri" w:hAnsi="calibri" w:eastAsia="calibri" w:cs="calibri"/>
          <w:sz w:val="24"/>
          <w:szCs w:val="24"/>
        </w:rPr>
        <w:t xml:space="preserve">) sprawia, że oparte na nim boty potrafią komunikować się naturalnym, swobodnym i poprawnym językiem, a jednocześnie usuwa ryzyka związane z korzystaniem z ChatGPT - takie jak brak umiejętności osadzenia wypowiedzi w kontekście czy opieranie się na przypadkowych, niezweryfikowanych danych, co zwiększa ryzyko podawania mylących, nieprecyzyjnych czy nawet fałszywych informacji.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technologia pozwala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zautomatyzować proces budowy nowych botów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</w:rPr>
        <w:t xml:space="preserve"> skracając go z 3 dni do 3 godzin</w:t>
      </w:r>
      <w:r>
        <w:rPr>
          <w:rFonts w:ascii="calibri" w:hAnsi="calibri" w:eastAsia="calibri" w:cs="calibri"/>
          <w:sz w:val="24"/>
          <w:szCs w:val="24"/>
        </w:rPr>
        <w:t xml:space="preserve">, czyli o ok. 90 proc. SentiOne </w:t>
      </w:r>
      <w:r>
        <w:rPr>
          <w:rFonts w:ascii="calibri" w:hAnsi="calibri" w:eastAsia="calibri" w:cs="calibri"/>
          <w:sz w:val="24"/>
          <w:szCs w:val="24"/>
          <w:b/>
        </w:rPr>
        <w:t xml:space="preserve">zaprasza do współpracy firmy, które chciałyby go przetestować</w:t>
      </w:r>
      <w:r>
        <w:rPr>
          <w:rFonts w:ascii="calibri" w:hAnsi="calibri" w:eastAsia="calibri" w:cs="calibri"/>
          <w:sz w:val="24"/>
          <w:szCs w:val="24"/>
        </w:rPr>
        <w:t xml:space="preserve"> i zbudować pilotażowego bota porozumiewającego się w języku polskim opartego o nowe rozwiązanie. Aktualnie LLM jest dostępny w języku angielskim, a polska wersja LLM jest w trakcie budowy i testów.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Odkąd pod koniec ubiegłego roku pojawił się ChatGPT, większość firm zaczęła zastanawiać się, jak wykorzystać tę nową supertechnologię. Nie ominęło to SentiOne. Patrząc na nasze doświadczenie oraz na zasoby - zbiory danych i zespół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nie miałem wątpliwości, że jesteśmy w stanie zbudować najlepszy tego typu model dla języka polskiego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eliminując jednocześnie wady oryginalnego rozwiązania i czyniąc go możliwym do wykorzystania przez firmy. Nasze boty rozumieją ludzkie intencje na poziomie 96 proc. - lepiej, niż niejeden prawdziwy człowiek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Bartosz Baziński, CEO SentiOne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Konwersacyjna sztuczna inteligencja jest obecnie wykorzystywana głównie do automatyzacji obsługi klienta, m.in. przez banki, placówki medyczne i ubezpieczycieli. Bot stanowi element budowania wizerunku marki, musi być godny zaufania nie stanowić ryzyka dla firmy. I taka jest właśnie jest nasza technologia LLM.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konwersacyjna inteligencja od SentiOne jest </w:t>
      </w:r>
      <w:r>
        <w:rPr>
          <w:rFonts w:ascii="calibri" w:hAnsi="calibri" w:eastAsia="calibri" w:cs="calibri"/>
          <w:sz w:val="24"/>
          <w:szCs w:val="24"/>
          <w:b/>
        </w:rPr>
        <w:t xml:space="preserve">trenowana na ogromnych zbiorach zweryfikowanych danych z konkretnych branż</w:t>
      </w:r>
      <w:r>
        <w:rPr>
          <w:rFonts w:ascii="calibri" w:hAnsi="calibri" w:eastAsia="calibri" w:cs="calibri"/>
          <w:sz w:val="24"/>
          <w:szCs w:val="24"/>
        </w:rPr>
        <w:t xml:space="preserve">, co zapewnia jej </w:t>
      </w:r>
      <w:r>
        <w:rPr>
          <w:rFonts w:ascii="calibri" w:hAnsi="calibri" w:eastAsia="calibri" w:cs="calibri"/>
          <w:sz w:val="24"/>
          <w:szCs w:val="24"/>
          <w:b/>
        </w:rPr>
        <w:t xml:space="preserve">szeroką wiedzę dziedzinową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usuwa ryzyko przekazywania przez nią fałszywych informacji</w:t>
      </w:r>
      <w:r>
        <w:rPr>
          <w:rFonts w:ascii="calibri" w:hAnsi="calibri" w:eastAsia="calibri" w:cs="calibri"/>
          <w:sz w:val="24"/>
          <w:szCs w:val="24"/>
        </w:rPr>
        <w:t xml:space="preserve">. Potrafi też</w:t>
      </w:r>
      <w:r>
        <w:rPr>
          <w:rFonts w:ascii="calibri" w:hAnsi="calibri" w:eastAsia="calibri" w:cs="calibri"/>
          <w:sz w:val="24"/>
          <w:szCs w:val="24"/>
          <w:b/>
        </w:rPr>
        <w:t xml:space="preserve"> samodzielnie interpretować informacje</w:t>
      </w:r>
      <w:r>
        <w:rPr>
          <w:rFonts w:ascii="calibri" w:hAnsi="calibri" w:eastAsia="calibri" w:cs="calibri"/>
          <w:sz w:val="24"/>
          <w:szCs w:val="24"/>
        </w:rPr>
        <w:t xml:space="preserve"> z dowolnej bazy wiedzy (np. regulamin usług banku lub informacje produktowe), dzięki czemu może w prosty sposób wyjaśnić wszystkie zawiłości i zapisy (np. polisy czy kredytu) oraz odpowiedzieć na dodatkowe pytania. Dzięki naturalnemu językowi wypowiedzi rozmowa z botem zbudowanym w technologii LLM jeszcze bardziej przypomina rozmowę z prawdziwym człowiekiem, zwiększając tym komfort rozmówcy.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zapewnić najwyższe </w:t>
      </w:r>
      <w:r>
        <w:rPr>
          <w:rFonts w:ascii="calibri" w:hAnsi="calibri" w:eastAsia="calibri" w:cs="calibri"/>
          <w:sz w:val="24"/>
          <w:szCs w:val="24"/>
          <w:b/>
        </w:rPr>
        <w:t xml:space="preserve">bezpieczeństwo danych</w:t>
      </w:r>
      <w:r>
        <w:rPr>
          <w:rFonts w:ascii="calibri" w:hAnsi="calibri" w:eastAsia="calibri" w:cs="calibri"/>
          <w:sz w:val="24"/>
          <w:szCs w:val="24"/>
        </w:rPr>
        <w:t xml:space="preserve">, firmy mają możliwość wdrożenia rozwiązania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on-premise</w:t>
      </w:r>
      <w:r>
        <w:rPr>
          <w:rFonts w:ascii="calibri" w:hAnsi="calibri" w:eastAsia="calibri" w:cs="calibri"/>
          <w:sz w:val="24"/>
          <w:szCs w:val="24"/>
        </w:rPr>
        <w:t xml:space="preserve">, czyli w prywatnej chmurze lub na własnej infrastrukturze serwerowej. Bot oparty o LLM może przyjąć </w:t>
      </w:r>
      <w:r>
        <w:rPr>
          <w:rFonts w:ascii="calibri" w:hAnsi="calibri" w:eastAsia="calibri" w:cs="calibri"/>
          <w:sz w:val="24"/>
          <w:szCs w:val="24"/>
          <w:b/>
        </w:rPr>
        <w:t xml:space="preserve">dowolny charakter lub sposób mówienia</w:t>
      </w:r>
      <w:r>
        <w:rPr>
          <w:rFonts w:ascii="calibri" w:hAnsi="calibri" w:eastAsia="calibri" w:cs="calibri"/>
          <w:sz w:val="24"/>
          <w:szCs w:val="24"/>
        </w:rPr>
        <w:t xml:space="preserve">, wybrany odgórnie albo dostosowany do sposobu wypowiedzi osoby, z którą w danym momencie rozmawia, dzięki czemu sprawia jeszcze bardziej naturalne i przyjazne wrażenie.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11 lat swojego istnienia SentiOne zainwestował w rozwój technologii AI już </w:t>
      </w:r>
      <w:r>
        <w:rPr>
          <w:rFonts w:ascii="calibri" w:hAnsi="calibri" w:eastAsia="calibri" w:cs="calibri"/>
          <w:sz w:val="24"/>
          <w:szCs w:val="24"/>
          <w:b/>
        </w:rPr>
        <w:t xml:space="preserve">42 mln zł</w:t>
      </w:r>
      <w:r>
        <w:rPr>
          <w:rFonts w:ascii="calibri" w:hAnsi="calibri" w:eastAsia="calibri" w:cs="calibri"/>
          <w:sz w:val="24"/>
          <w:szCs w:val="24"/>
        </w:rPr>
        <w:t xml:space="preserve">. Ich algorytmy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</w:t>
      </w:r>
      <w:r>
        <w:rPr>
          <w:rFonts w:ascii="calibri" w:hAnsi="calibri" w:eastAsia="calibri" w:cs="calibri"/>
          <w:sz w:val="24"/>
          <w:szCs w:val="24"/>
          <w:b/>
        </w:rPr>
        <w:t xml:space="preserve">Rozumieją ludzkie intencje na poziomie 96 proc. i są w stanie wskazać towarzyszące im emocje</w:t>
      </w:r>
      <w:r>
        <w:rPr>
          <w:rFonts w:ascii="calibri" w:hAnsi="calibri" w:eastAsia="calibri" w:cs="calibri"/>
          <w:sz w:val="24"/>
          <w:szCs w:val="24"/>
        </w:rPr>
        <w:t xml:space="preserve"> - radość, smutek, złość, rozczarowanie, a nawet sarkazm.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linii biznesowej Automate spółka tworzy zaawansowane boty, wspierające firmy w obsłudze klienta - w Polsce korzystają z nich m.in. Alior Bank, Kruk SA, BNP Paribas, jak i wiodące telekomy czy firmy logistyczne. Współpracuje z </w:t>
      </w:r>
      <w:r>
        <w:rPr>
          <w:rFonts w:ascii="calibri" w:hAnsi="calibri" w:eastAsia="calibri" w:cs="calibri"/>
          <w:sz w:val="24"/>
          <w:szCs w:val="24"/>
          <w:b/>
        </w:rPr>
        <w:t xml:space="preserve">ponad 400 markami na ponad 30 rynkach całego świata </w:t>
      </w:r>
      <w:r>
        <w:rPr>
          <w:rFonts w:ascii="calibri" w:hAnsi="calibri" w:eastAsia="calibri" w:cs="calibri"/>
          <w:sz w:val="24"/>
          <w:szCs w:val="24"/>
        </w:rPr>
        <w:t xml:space="preserve">m.in. Procter &amp; Gamble, McDonald's, Nike, Unilever, Beiersdorf, Tesco, Starcom, Mindshare, Mediacom czy Saatchi &amp; Saatchi. Posiada biura w Gdańsku, Warszawie, Londynie, Ostrawie, Budapeszcie, Monachium, Eindhoven, Meksyku i Dubaju.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2024-05-18T23:03:44+02:00</dcterms:created>
  <dcterms:modified xsi:type="dcterms:W3CDTF">2024-05-18T23:03:44+02:00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