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wakacjami Polacy najczęściej rozmawiają w sieci o Grecji, a spośród linii lotniczych ponad połowa dyskusji odnosi się do LOT-u. Nowa analiza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 miesięcy w polskim internecie systematycznie rośnie liczba wypowiedzi na temat popularnych kierunków wakacyjnych wyjazdów - Grecji, Turcji, Egiptu, Bułgarii i Hiszpanii - najczęściej w kontekście porównania cen wakacji w kraju i za granicą. Jeśli chodzi o linie lotnicze, to największą popularnością w rozmowach Polaków cieszą się LOT, Ryanair i Wizzair, a chociaż liczba wypowiedzi na ich temat również rośnie wraz ze zbliżaniem się wakacji, to głównym kontekstem rozmów jest otwarte w kwietniu lotnisko w Radomiu.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ostatnie dni zajęć szkolnych, po których będzie już można wyruszyć na wakacje. Według danych CBOS* podróżami za granicę zainteresowanych jest 42 proc. Polaków planujących wyjazdy.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SentiOne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sprawdziła, jak w ostatnich 30 dniach kształtowało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 polskich internautów popularnymi kierunkami wyjazdów zagranicznych</w:t>
      </w:r>
      <w:r>
        <w:rPr>
          <w:rFonts w:ascii="calibri" w:hAnsi="calibri" w:eastAsia="calibri" w:cs="calibri"/>
          <w:sz w:val="24"/>
          <w:szCs w:val="24"/>
        </w:rPr>
        <w:t xml:space="preserve"> oraz ich opinie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najpopularniejszych linii lotniczych.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Grecja najbardziej popularna, Turcja najbardziej lubiana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Sporą popularnością wśród Polaków cieszą się wyjazdy do </w:t>
      </w:r>
      <w:r>
        <w:rPr>
          <w:rFonts w:ascii="calibri" w:hAnsi="calibri" w:eastAsia="calibri" w:cs="calibri"/>
          <w:sz w:val="24"/>
          <w:szCs w:val="24"/>
          <w:b/>
        </w:rPr>
        <w:t xml:space="preserve">Bułgarii, Egiptu, Grecji, Hiszpanii i Turcji </w:t>
      </w:r>
      <w:r>
        <w:rPr>
          <w:rFonts w:ascii="calibri" w:hAnsi="calibri" w:eastAsia="calibri" w:cs="calibri"/>
          <w:sz w:val="24"/>
          <w:szCs w:val="24"/>
        </w:rPr>
        <w:t xml:space="preserve">**. Znajduje to odbicie w wypowiedziach Internautów - od 3 miesięcy liczba zarówno wzmianek, jak i polubień oraz komentarzy do artykułów i postów w social mediach na temat tych krajów systematycznie rośnie. Do najpopularniejszych wzmianek na ich temat, zarówno pod względem liczby komentarzy, jak i zasięgu wyświetleń, należą artykuły na portalach internetowych </w:t>
      </w:r>
      <w:r>
        <w:rPr>
          <w:rFonts w:ascii="calibri" w:hAnsi="calibri" w:eastAsia="calibri" w:cs="calibri"/>
          <w:sz w:val="24"/>
          <w:szCs w:val="24"/>
          <w:b/>
        </w:rPr>
        <w:t xml:space="preserve">porównujące ceny wyjazdów wakacyjnych na terenie Polski oraz zagranicznych</w:t>
      </w:r>
      <w:r>
        <w:rPr>
          <w:rFonts w:ascii="calibri" w:hAnsi="calibri" w:eastAsia="calibri" w:cs="calibri"/>
          <w:sz w:val="24"/>
          <w:szCs w:val="24"/>
        </w:rPr>
        <w:t xml:space="preserve"> - na korzyść tych drugich. Największym zainteresowaniem cieszy się Grecja, a wypowiedzi na jej temat w ciągu ostatnich 30 dni osiągnęły 11 mln wyświetleń.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Wzrostowi liczby wypowiedzi na temat poszczególnych krajów towarzyszy </w:t>
      </w:r>
      <w:r>
        <w:rPr>
          <w:rFonts w:ascii="calibri" w:hAnsi="calibri" w:eastAsia="calibri" w:cs="calibri"/>
          <w:sz w:val="24"/>
          <w:szCs w:val="24"/>
          <w:b/>
        </w:rPr>
        <w:t xml:space="preserve">wzrost polaryzacji opinii</w:t>
      </w:r>
      <w:r>
        <w:rPr>
          <w:rFonts w:ascii="calibri" w:hAnsi="calibri" w:eastAsia="calibri" w:cs="calibri"/>
          <w:sz w:val="24"/>
          <w:szCs w:val="24"/>
        </w:rPr>
        <w:t xml:space="preserve"> - liczba tych o pozytywnym wydźwięku ogółem wzrosła o 10,6 proc., a negatywnych aż o 20 proc.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Brand Health</w:t>
      </w:r>
      <w:r>
        <w:rPr>
          <w:rFonts w:ascii="calibri" w:hAnsi="calibri" w:eastAsia="calibri" w:cs="calibri"/>
          <w:sz w:val="24"/>
          <w:szCs w:val="24"/>
        </w:rPr>
        <w:t xml:space="preserve"> Index (czyli stosunkiem liczby wzmianek pozytywnych do negatywnych, gdzie 1 oznacza brak wypowiedzi o negatywnym wydźwięku) niezmiennie od 3 miesięcy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Turcja </w:t>
      </w:r>
      <w:r>
        <w:rPr>
          <w:rFonts w:ascii="calibri" w:hAnsi="calibri" w:eastAsia="calibri" w:cs="calibri"/>
          <w:sz w:val="24"/>
          <w:szCs w:val="24"/>
        </w:rPr>
        <w:t xml:space="preserve">- w tym czasie wzrósł on z 0,66 do 0,7. Również w przypadku Egiptu, Grecji i Bułgarii wskaźnik ten wzrósł, natomiast Hiszpania odnotowała znaczący spadek - z 0,61 na 0,44.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pozytywnie oceniane kierunki, czyli Turcja, Grecja i Egipt, to również te, o których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dużo rozmawia się w social mediach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We wszystkich tych trzech przypadkach ponad 40 proc. wypowiedzi na ich temat pochodzi z Facebooka. Grecja częściej od pozostałych pojawia się również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Instagramie i TikToku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TikTok coraz częściej jest postrzegany jako medium, które może przynieść określone korzyści biznesowe, a firmy chętniej nawiązują współprace z TikTokerami. Jeśli chodzi o długość czasu spędzanego w aplikacji, to inne platformy społecznościowe już dawno zostały za nim w tyle.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LOT cieszy się coraz większą popularnością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lotniska aktualnie biją swoje historyczne rekordy, jeśli chodzi o liczbę pasażerów***. Według analizy SentiOne w rozmowach polskich internautów z ostatnich 30 dni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wymieniane </w:t>
      </w:r>
      <w:r>
        <w:rPr>
          <w:rFonts w:ascii="calibri" w:hAnsi="calibri" w:eastAsia="calibri" w:cs="calibri"/>
          <w:sz w:val="24"/>
          <w:szCs w:val="24"/>
        </w:rPr>
        <w:t xml:space="preserve">są trzy linie lotnicze - </w:t>
      </w:r>
      <w:r>
        <w:rPr>
          <w:rFonts w:ascii="calibri" w:hAnsi="calibri" w:eastAsia="calibri" w:cs="calibri"/>
          <w:sz w:val="24"/>
          <w:szCs w:val="24"/>
          <w:b/>
        </w:rPr>
        <w:t xml:space="preserve">LOT, Ryanair i Wizzair</w:t>
      </w:r>
      <w:r>
        <w:rPr>
          <w:rFonts w:ascii="calibri" w:hAnsi="calibri" w:eastAsia="calibri" w:cs="calibri"/>
          <w:sz w:val="24"/>
          <w:szCs w:val="24"/>
        </w:rPr>
        <w:t xml:space="preserve">. Ponad połowa wypowiedzi dotyczy LOT-u, o którym sporo pisano m.in. w kontekście incydentu z dronem latającym nad warszawskim Lotniskiem Chopina. Tak samo jak w przypadku popularnych kierunków wyjazdowych, liczba wypowiedzi na temat linii lotniczych rośnie wraz ze zbliżaniem się sezonu wakacyjnego. O liniach lotniczych najwięcej pisze się </w:t>
      </w:r>
      <w:r>
        <w:rPr>
          <w:rFonts w:ascii="calibri" w:hAnsi="calibri" w:eastAsia="calibri" w:cs="calibri"/>
          <w:sz w:val="24"/>
          <w:szCs w:val="24"/>
          <w:b/>
        </w:rPr>
        <w:t xml:space="preserve">w kontekście funkcjonowania otwartego pod koniec kwietnia lotniska w Radomiu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planowanych nowych tras</w:t>
      </w:r>
      <w:r>
        <w:rPr>
          <w:rFonts w:ascii="calibri" w:hAnsi="calibri" w:eastAsia="calibri" w:cs="calibri"/>
          <w:sz w:val="24"/>
          <w:szCs w:val="24"/>
        </w:rPr>
        <w:t xml:space="preserve">. Duże zainteresowanie wzbudziła informacja, że Ryanair planuje budowę centrum symulatorowo - treningowego w Krakowie.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Najwyższym Brand Health Index</w:t>
      </w:r>
      <w:r>
        <w:rPr>
          <w:rFonts w:ascii="calibri" w:hAnsi="calibri" w:eastAsia="calibri" w:cs="calibri"/>
          <w:sz w:val="24"/>
          <w:szCs w:val="24"/>
        </w:rPr>
        <w:t xml:space="preserve"> spośród trzech wymienionych linii może pochwalić się </w:t>
      </w:r>
      <w:r>
        <w:rPr>
          <w:rFonts w:ascii="calibri" w:hAnsi="calibri" w:eastAsia="calibri" w:cs="calibri"/>
          <w:sz w:val="24"/>
          <w:szCs w:val="24"/>
          <w:b/>
        </w:rPr>
        <w:t xml:space="preserve">Wizzair</w:t>
      </w:r>
      <w:r>
        <w:rPr>
          <w:rFonts w:ascii="calibri" w:hAnsi="calibri" w:eastAsia="calibri" w:cs="calibri"/>
          <w:sz w:val="24"/>
          <w:szCs w:val="24"/>
        </w:rPr>
        <w:t xml:space="preserve"> - 0,38. Jednak jeszcze trzy miesiące temu było to 0,41, a liczba negatywnych wzmianek na jego temat wzrosła w tym czasie o ponad 20 proc. W przypadku LOTu wskaźnik BHI utrzymuje się na stałym poziomie (0,25-0,24), a w przypadku Ryanaira wzrósł z 0,26 na 0,31.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 i jak przeprowadziliśmy badanie?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11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</w:t>
      </w:r>
      <w:r>
        <w:rPr>
          <w:rFonts w:ascii="calibri" w:hAnsi="calibri" w:eastAsia="calibri" w:cs="calibri"/>
          <w:sz w:val="24"/>
          <w:szCs w:val="24"/>
          <w:b/>
        </w:rPr>
        <w:t xml:space="preserve">Zestawienie najważniejszych informacji</w:t>
      </w:r>
      <w:r>
        <w:rPr>
          <w:rFonts w:ascii="calibri" w:hAnsi="calibri" w:eastAsia="calibri" w:cs="calibri"/>
          <w:sz w:val="24"/>
          <w:szCs w:val="24"/>
        </w:rPr>
        <w:t xml:space="preserve"> można szybko wygenerować w ramach funkcji </w:t>
      </w:r>
      <w:r>
        <w:rPr>
          <w:rFonts w:ascii="calibri" w:hAnsi="calibri" w:eastAsia="calibri" w:cs="calibri"/>
          <w:sz w:val="24"/>
          <w:szCs w:val="24"/>
          <w:b/>
        </w:rPr>
        <w:t xml:space="preserve">Insights</w:t>
      </w:r>
      <w:r>
        <w:rPr>
          <w:rFonts w:ascii="calibri" w:hAnsi="calibri" w:eastAsia="calibri" w:cs="calibri"/>
          <w:sz w:val="24"/>
          <w:szCs w:val="24"/>
        </w:rPr>
        <w:t xml:space="preserve">, która ostatnio została rozbudowana i obecnie pozwala na sprawdzenie sześciu wskaźników: wspomnianego Brand Health Index, analizy peaków dyskusji, analizę trendów, czyli zestawienie hasztagów najbardziej popularnych, zyskujących popularność lub ją tracących, informacje o najważniejszych źródłach i autorach dyskusji oraz zmieniające się trendy w liczbie wzmianek. Funkcja Insights jest </w:t>
      </w:r>
      <w:r>
        <w:rPr>
          <w:rFonts w:ascii="calibri" w:hAnsi="calibri" w:eastAsia="calibri" w:cs="calibri"/>
          <w:sz w:val="24"/>
          <w:szCs w:val="24"/>
          <w:b/>
        </w:rPr>
        <w:t xml:space="preserve">dostępna dla wszystkich klientów we wszystkich 23 językach obsługiwanych przez SeniOne</w:t>
      </w:r>
      <w:r>
        <w:rPr>
          <w:rFonts w:ascii="calibri" w:hAnsi="calibri" w:eastAsia="calibri" w:cs="calibri"/>
          <w:sz w:val="24"/>
          <w:szCs w:val="24"/>
        </w:rPr>
        <w:t xml:space="preserve"> i pozwala przeanalizować okres od 7 do 30 dni. Pomaga zrozumieć, które działania marki powodują największe zaangażowanie i najgorętsze dyskusje jej odbiorców, zorientować się, które tematy są dla nich ważne w danym momencie i jak zmiany wprowadzane w komunikacji marki są postrzegane przez społeczność.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https://www.cbos.pl/SPISKOM.POL/2023/K_019_23.PDF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https://fly.pl/aktualnosci/top-5-najpopularniejsze-kierunki-na-lato-sprawdz-oferte/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https://forsal.pl/transport/lotnictwo/artykuly/8730454,polacy-lataja-jak-nigdy-w-historii-czeka-nas-wielki-wakacyjny-exodus.html#historyczne-rekordy-polskich-lotnisk-w-2023-r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" TargetMode="External"/><Relationship Id="rId8" Type="http://schemas.openxmlformats.org/officeDocument/2006/relationships/hyperlink" Target="https://www.cbos.pl/SPISKOM.POL/2023/K_019_23.PDF" TargetMode="External"/><Relationship Id="rId9" Type="http://schemas.openxmlformats.org/officeDocument/2006/relationships/hyperlink" Target="https://fly.pl/aktualnosci/top-5-najpopularniejsze-kierunki-na-lato-sprawdz-oferte/" TargetMode="External"/><Relationship Id="rId10" Type="http://schemas.openxmlformats.org/officeDocument/2006/relationships/hyperlink" Target="https://forsal.pl/transport/lotnictwo/artykuly/8730454,polacy-lataja-jak-nigdy-w-historii-czeka-nas-wielki-wakacyjny-exodus.html#historyczne-rekordy-polskich-lotnisk-w-2023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2024-05-13T10:11:28+02:00</dcterms:created>
  <dcterms:modified xsi:type="dcterms:W3CDTF">2024-05-13T10:11:28+02:00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