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pandemii liczba połączeń na infolinie wzrosła aż o 80 proc. Pomóc mogą boty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polskich centrach telefonicznych pracuje nawet 25 tys. konsultantów, a rynek call center w Polsce jest wart ponad miliard złotych. Trudno się dziwić - rozmowa telefoniczna to nadal bardzo popularny sposób załatwiania spraw przez polskich klientów. W czasie pandemii liczba połączeń na infolinie bankowe wzrosła nawet do 200 proc. dziennie. Pomocą dla przeciążonych konsultantów mogą służyć voiceboty, które są w stanie odebrać nawet 600 połączeń w ciągu sekundy.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polskich centrach telefonicznych pracuje od 20 do 25 tys. konsultantów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pierwszego kwartału 2021 r. w Polsce było zarejestrowanych niemal 3 tys. call center - zarówno tych niezależnych, jak i spółek wewnętrznych, prowadzących działalność w ramach grup kapitałowych. Większość z nich to małe firmy, zatrudniające nie więcej niż 10 pracowników, świadczące usługi jako typowi podwykonawcy. Tak wynika z danych wywiadowni gospodarczej Dun &amp; Bradstreet. Przez ostatnie trzy lata średnio co roku z Krajowego Rejestru Sądowego wykreślano nie więcej niż 250, a rejestrowano nieco ponad 300 działalności call center.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sumie w ciągu minionych 10 lat przybyło ich aż 1000. Jednak wiele nie prowadzi żadnej działalności - kluczowych firm z branży call center tak naprawdę jest w Polsce około 150. To one wyznaczają trendy, przejmują mniejsze firmy i dzielą rynek między siebie. Pracuje w nich od 20 do 25 tys. konsultantów. Według analizy finansowej nawet tylko największych graczy rynek ten jest wart ponad miliard złotych. Najwięcej call center działa w dużych miastach, przede wszystkim w Warszawie, Krakowie, Wrocławiu, Trójmieście czy Poznaniu.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są w stanie obsłużyć nawet 600 połączeń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okazał się dla call center i działów obsługi klienta w wielu firmach ogromnym wyzwaniem. Niepewna sytuacja poskutkowała zwiększeniem liczby spraw i pytań ze strony klientów, a jednocześnie zamknięcie biur i stacjonarnych placówek obsługi przeniosło wszystkie zapytania na infolinie i do Internetu.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pandemii liczba telefonów na bankowe infolinie wzrosła średnio o 80 proc. miesięcznie w porównaniu do 2019 r. W czasie lockdownu, gdy stacjonarne oddziały były zamknięte, wzrost ten sięgał nawet 200 proc. dziennie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mówi Bartosz Baziński, założyciel i dyrektor operacyjny w SentiOne</w:t>
      </w:r>
      <w:r>
        <w:rPr>
          <w:rFonts w:ascii="calibri" w:hAnsi="calibri" w:eastAsia="calibri" w:cs="calibri"/>
          <w:sz w:val="24"/>
          <w:szCs w:val="24"/>
        </w:rPr>
        <w:t xml:space="preserve">, polskiej firmie wspierającej marki w automatyzacji obsługi za pomocą sztucznej inteligencji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 dziwnego, że w ciągu ostatniego roku zanotowaliśmy duże zwiększenie zainteresowania tematem voicebotów, które są w stanie obsługiwać nawet 600 połączeń telefonicznych jednocześnie.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Voiceboty umożliwiają efektywne skalowanie biznesu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spraw, w związku z którymi klienci kontaktują się z infolinią, jest powtarzalnych - w bankowości są to zazwyczaj pytania o możliwość blokady kart lub sprawdzenia stanu rachunku, w ubezpieczeniach o status sprawy lub zgłoszenie szkody, a w energetyce o odczyt licznika i zgłoszenie awarii. Właśnie te proste i powtarzalne kwestie najlepiej przekazać sztucznej inteligencji, która jest w stanie samodzielnie m.in. weryfikować i autoryzować klientów, procesować wnioski o ubezpieczenie, windykować zadłużenia, sprawdzać deklaracje spłat, pomagać w wypełnianiu formularzy i umawiać spotkania z konsultantami. Dzięki temu klient nie musi czekać na połączenie, a jeśli jednak pomoc konsultanta okaże się konieczna, voicebot przekieruje rozmowę od razu do właściwego działu i zawczasu poinformuje pracownika, kto i w jakiej sprawie dzwoni.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Skuteczność rozumienia języka naturalnego przez naszą sztuczną inteligencję wynosi 94 proc. To doskonały wynik, z którego jesteśmy bardzo dumni - nasze początkowe założenia skuteczności bota oscylowały wokół 80 proc. </w:t>
      </w:r>
      <w:r>
        <w:rPr>
          <w:rFonts w:ascii="calibri" w:hAnsi="calibri" w:eastAsia="calibri" w:cs="calibri"/>
          <w:sz w:val="24"/>
          <w:szCs w:val="24"/>
        </w:rPr>
        <w:t xml:space="preserve">- dodaje Bartosz Baziński, założyciel i dyrektor operacyjny w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to przyszłość procesów biznesowych, bo pozwala rozwijać biznes w sposób niepowiązany z wielkością organizacji i bez stałego zwiększania kosztów zatrudnienia czy wynajmu powierzchni dla rozrastających się działów obsługi klienta. Wystarczy raz zainwestować w nauczanie sztucznej inteligencji i uwzględnić związany z jej rozwojem koszt stały.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2026-07-16T09:52:17+02:00</dcterms:created>
  <dcterms:modified xsi:type="dcterms:W3CDTF">2026-07-16T09:52:17+02:00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