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 zapowiedź nowych funkcji polskiego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uruchomił nową funkcję - analizę Owned Media - dzięki której firmy mogą zbadać skuteczność działań we wszystkich swoich kanałach social media za pomocą jednego narzędzia. To pierwsze rozwiązanie na rynku tak sprawnie łączące social listening z analizą kanałów własnych.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dostępne narzędzia SentiOne, polskiej platformy do monitoringu Internetu z wykorzystaniem zaawansowanej sztucznej inteligencji, która</w:t>
      </w:r>
      <w:r>
        <w:rPr>
          <w:rFonts w:ascii="calibri" w:hAnsi="calibri" w:eastAsia="calibri" w:cs="calibri"/>
          <w:sz w:val="24"/>
          <w:szCs w:val="24"/>
          <w:b/>
        </w:rPr>
        <w:t xml:space="preserve"> rozpoznaje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, pozwalały na analizę opinii Internautów w kanałach niezależnych od marek i sprawdzenie, co pisali na forach, blogach, w artykułach i social media na temat danej marki, firmy, czy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dla wszystkich klientów bez dodatkowych opłat dostępna jest nowa funkcja - </w:t>
      </w:r>
      <w:r>
        <w:rPr>
          <w:rFonts w:ascii="calibri" w:hAnsi="calibri" w:eastAsia="calibri" w:cs="calibri"/>
          <w:sz w:val="24"/>
          <w:szCs w:val="24"/>
          <w:b/>
        </w:rPr>
        <w:t xml:space="preserve">analiza Owned Media, która daje możliwość zbadania efektów działań marek we wszystkich własnych kanałach w social media pod kątem wyświetleń oraz zasięgów organicznych, płatnych i wiralowych za pomocą jednego narzędzia</w:t>
      </w:r>
      <w:r>
        <w:rPr>
          <w:rFonts w:ascii="calibri" w:hAnsi="calibri" w:eastAsia="calibri" w:cs="calibri"/>
          <w:sz w:val="24"/>
          <w:szCs w:val="24"/>
        </w:rPr>
        <w:t xml:space="preserve">, bez konieczności logowania się na kilku różnych platformach. Nowa analiza na razie jest dostępna dla Facebooka i Instagrama, w najbliższych tygodniach dołączy do nich Twitter. Od nowego roku systematycznie dołączone będą kolejne platformy.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tego typu narzędzie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 było dotychczas rozwiązania, które pozwalałoby tak sprawnie łączyć social listening, czyli informacje o tym, co na dany temat piszą Internauci, z analizą kanałów własnych. 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jest dostępna we wszystkich 75 językach obsługiwanych przez platformę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budowania analizy Owned Media jest pomoc markom w lepszym planowaniu i ocenie ich wyników dzięki precyzyjnym metrykom i inteligentnym wglądom w ich działanie online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</w:t>
      </w:r>
      <w:r>
        <w:rPr>
          <w:rFonts w:ascii="calibri" w:hAnsi="calibri" w:eastAsia="calibri" w:cs="calibri"/>
          <w:sz w:val="24"/>
          <w:szCs w:val="24"/>
          <w:b/>
        </w:rPr>
        <w:t xml:space="preserve">Gostomska, Product Owner</w:t>
      </w:r>
      <w:r>
        <w:rPr>
          <w:rFonts w:ascii="calibri" w:hAnsi="calibri" w:eastAsia="calibri" w:cs="calibri"/>
          <w:sz w:val="24"/>
          <w:szCs w:val="24"/>
          <w:b/>
        </w:rPr>
        <w:t xml:space="preserve"> z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Klienci będą mogli odpowiedzieć na pytania typu „Jak skuteczna była nasza ostatnia kampania marketingowa?”, „Kto jest naszym klientem docelowym?”, „Które treści były lepsze?”, „Jaki jest zysk z naszej reklamy?”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nowej funkcji z największymi polskimi markami konsumenckimi i agencjami marketingowymi przebiegły bardzo pozytywnie. Prawie wszyscy klienci, którym ją przedstawiliśmy, już z niej korzystają i czekają na dodanie kolejnych platform, jak Twitter i LinkedIn.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styczeń zaplanowane są kolejne funkcje - m.in. Profil Idealnego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uruchamiane będą kolejne funkcje w ramach analizy Owned Media, m.in. możliwość zbudowania Profilu Idealnego Klienta. Na podstawie danych z monitoringu Internetu oraz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będzie w stanie określić, jakiej płci jest statystyczny klient marki, ile ma lat, skąd pochodzi, w jakim mieście mieszka i jakim językiem się posługuje.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2026-03-18T07:02:02+01:00</dcterms:created>
  <dcterms:modified xsi:type="dcterms:W3CDTF">2026-03-18T07:02:02+01:00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