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wakacjami Polacy najczęściej rozmawiają w sieci o Grecji, a spośród linii lotniczych ponad połowa dyskusji odnosi się do LOT-u.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miesięcy w polskim internecie systematycznie rośnie liczba wypowiedzi na temat popularnych kierunków wakacyjnych wyjazdów - Grecji, Turcji, Egiptu, Bułgarii i Hiszpanii - najczęściej w kontekście porównania cen wakacji w kraju i za granicą. Jeśli chodzi o linie lotnicze, to największą popularnością w rozmowach Polaków cieszą się LOT, Ryanair i Wizzair, a chociaż liczba wypowiedzi na ich temat również rośnie wraz ze zbliżaniem się wakacji, to głównym kontekstem rozmów jest otwarte w kwietniu lotnisko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ostatnie dni zajęć szkolnych, po których będzie już można wyruszyć na wakacje. Według danych CBOS* podróżami za granicę zainteresowanych jest 42 proc. Polaków planujących wyjazdy.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 w ostatnich 30 dniach kształtowało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polskich internautów popularnymi kierunkami wyjazdów zagranicznych</w:t>
      </w:r>
      <w:r>
        <w:rPr>
          <w:rFonts w:ascii="calibri" w:hAnsi="calibri" w:eastAsia="calibri" w:cs="calibri"/>
          <w:sz w:val="24"/>
          <w:szCs w:val="24"/>
        </w:rPr>
        <w:t xml:space="preserve"> oraz ich opinie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linii lotniczych.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Grecja najbardziej popularna, Turcja najbardziej lubiana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popularnością wśród Polaków cieszą się wyjazdy do </w:t>
      </w:r>
      <w:r>
        <w:rPr>
          <w:rFonts w:ascii="calibri" w:hAnsi="calibri" w:eastAsia="calibri" w:cs="calibri"/>
          <w:sz w:val="24"/>
          <w:szCs w:val="24"/>
          <w:b/>
        </w:rPr>
        <w:t xml:space="preserve">Bułgarii, Egiptu, Grecji, Hiszpanii i Turcji </w:t>
      </w:r>
      <w:r>
        <w:rPr>
          <w:rFonts w:ascii="calibri" w:hAnsi="calibri" w:eastAsia="calibri" w:cs="calibri"/>
          <w:sz w:val="24"/>
          <w:szCs w:val="24"/>
        </w:rPr>
        <w:t xml:space="preserve">**. Znajduje to odbicie w wypowiedziach Internautów - od 3 miesięcy liczba zarówno wzmianek, jak i polubień oraz komentarzy do artykułów i postów w social mediach na temat tych krajów systematycznie rośnie. Do najpopularniejszych wzmianek na ich temat, zarówno pod względem liczby komentarzy, jak i zasięgu wyświetleń, należą artykuły na portalach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porównujące ceny wyjazdów wakacyjnych na terenie Polski oraz zagranicznych</w:t>
      </w:r>
      <w:r>
        <w:rPr>
          <w:rFonts w:ascii="calibri" w:hAnsi="calibri" w:eastAsia="calibri" w:cs="calibri"/>
          <w:sz w:val="24"/>
          <w:szCs w:val="24"/>
        </w:rPr>
        <w:t xml:space="preserve"> - na korzyść tych drugich. Największym zainteresowaniem cieszy się Grecja, a wypowiedzi na jej temat w ciągu ostatnich 30 dni osiągnęły 11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liczby wypowiedzi na temat poszczególnych krajów towarzyszy </w:t>
      </w:r>
      <w:r>
        <w:rPr>
          <w:rFonts w:ascii="calibri" w:hAnsi="calibri" w:eastAsia="calibri" w:cs="calibri"/>
          <w:sz w:val="24"/>
          <w:szCs w:val="24"/>
          <w:b/>
        </w:rPr>
        <w:t xml:space="preserve">wzrost polaryzacji opinii</w:t>
      </w:r>
      <w:r>
        <w:rPr>
          <w:rFonts w:ascii="calibri" w:hAnsi="calibri" w:eastAsia="calibri" w:cs="calibri"/>
          <w:sz w:val="24"/>
          <w:szCs w:val="24"/>
        </w:rPr>
        <w:t xml:space="preserve"> - liczba tych o pozytywnym wydźwięku ogółem wzrosła o 10,6 proc., a negatywnych aż o 20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Brand Health</w:t>
      </w:r>
      <w:r>
        <w:rPr>
          <w:rFonts w:ascii="calibri" w:hAnsi="calibri" w:eastAsia="calibri" w:cs="calibri"/>
          <w:sz w:val="24"/>
          <w:szCs w:val="24"/>
        </w:rPr>
        <w:t xml:space="preserve"> Index (czyli stosunkiem liczby wzmianek pozytywnych do negatywnych, gdzie 1 oznacza brak wypowiedzi o negatywnym wydźwięku) niezmiennie od 3 miesięcy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Turcja </w:t>
      </w:r>
      <w:r>
        <w:rPr>
          <w:rFonts w:ascii="calibri" w:hAnsi="calibri" w:eastAsia="calibri" w:cs="calibri"/>
          <w:sz w:val="24"/>
          <w:szCs w:val="24"/>
        </w:rPr>
        <w:t xml:space="preserve">- w tym czasie wzrósł on z 0,66 do 0,7. Również w przypadku Egiptu, Grecji i Bułgarii wskaźnik ten wzrósł, natomiast Hiszpania odnotowała znaczący spadek - z 0,61 na 0,44.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pozytywnie oceniane kierunki, czyli Turcja, Grecja i Egipt, to również te, o których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dużo rozmawia się w social mediach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 wszystkich tych trzech przypadkach ponad 40 proc. wypowiedzi na ich temat pochodzi z Facebooka. Grecja częściej od pozostałych pojawia się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Instagramie i TikToku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TikTok coraz częściej jest postrzegany jako medium, które może przynieść określone korzyści biznesowe, a firmy chętniej nawiązują współprace z TikTokerami. Jeśli chodzi o długość czasu spędzanego w aplikacji, to inne platformy społecznościowe już dawno zostały za nim w tyle.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 cieszy się coraz większą popularnością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lotniska aktualnie biją swoje historyczne rekordy, jeśli chodzi o liczbę pasażerów***. Według analizy SentiOne w rozmowach polskich internautów z ostatnich 30 dni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wymieniane </w:t>
      </w:r>
      <w:r>
        <w:rPr>
          <w:rFonts w:ascii="calibri" w:hAnsi="calibri" w:eastAsia="calibri" w:cs="calibri"/>
          <w:sz w:val="24"/>
          <w:szCs w:val="24"/>
        </w:rPr>
        <w:t xml:space="preserve">są trzy linie lotnicze - </w:t>
      </w:r>
      <w:r>
        <w:rPr>
          <w:rFonts w:ascii="calibri" w:hAnsi="calibri" w:eastAsia="calibri" w:cs="calibri"/>
          <w:sz w:val="24"/>
          <w:szCs w:val="24"/>
          <w:b/>
        </w:rPr>
        <w:t xml:space="preserve">LOT, Ryanair i Wizzair</w:t>
      </w:r>
      <w:r>
        <w:rPr>
          <w:rFonts w:ascii="calibri" w:hAnsi="calibri" w:eastAsia="calibri" w:cs="calibri"/>
          <w:sz w:val="24"/>
          <w:szCs w:val="24"/>
        </w:rPr>
        <w:t xml:space="preserve">. Ponad połowa wypowiedzi dotyczy LOT-u, o którym sporo pisano m.in. w kontekście incydentu z dronem latającym nad warszawskim Lotniskiem Chopina. Tak samo jak w przypadku popularnych kierunków wyjazdowych, liczba wypowiedzi na temat linii lotniczych rośnie wraz ze zbliżaniem się sezonu wakacyjnego. O liniach lotniczych najwięcej pisze się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funkcjonowania otwartego pod koniec kwietnia lotniska w Radomiu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planowanych nowych tras</w:t>
      </w:r>
      <w:r>
        <w:rPr>
          <w:rFonts w:ascii="calibri" w:hAnsi="calibri" w:eastAsia="calibri" w:cs="calibri"/>
          <w:sz w:val="24"/>
          <w:szCs w:val="24"/>
        </w:rPr>
        <w:t xml:space="preserve">. Duże zainteresowanie wzbudziła informacja, że Ryanair planuje budowę centrum symulatorowo - treningowego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Najwyższym Brand Health Index</w:t>
      </w:r>
      <w:r>
        <w:rPr>
          <w:rFonts w:ascii="calibri" w:hAnsi="calibri" w:eastAsia="calibri" w:cs="calibri"/>
          <w:sz w:val="24"/>
          <w:szCs w:val="24"/>
        </w:rPr>
        <w:t xml:space="preserve"> spośród trzech wymienionych linii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Wizzair</w:t>
      </w:r>
      <w:r>
        <w:rPr>
          <w:rFonts w:ascii="calibri" w:hAnsi="calibri" w:eastAsia="calibri" w:cs="calibri"/>
          <w:sz w:val="24"/>
          <w:szCs w:val="24"/>
        </w:rPr>
        <w:t xml:space="preserve"> - 0,38. Jednak jeszcze trzy miesiące temu było to 0,41, a liczba negatywnych wzmianek na jego temat wzrosła w tym czasie o ponad 20 proc. W przypadku LOTu wskaźnik BHI utrzymuje się na stałym poziomie (0,25-0,24), a w przypadku Ryanaira wzrósł z 0,26 na 0,31.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jak przeprowadziliśmy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11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Zestawienie najważniejszych informacji</w:t>
      </w:r>
      <w:r>
        <w:rPr>
          <w:rFonts w:ascii="calibri" w:hAnsi="calibri" w:eastAsia="calibri" w:cs="calibri"/>
          <w:sz w:val="24"/>
          <w:szCs w:val="24"/>
        </w:rPr>
        <w:t xml:space="preserve"> można szybko wygenerować w ramach funkcji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, która ostatnio została rozbudowana i obecnie pozwala na sprawdzenie sześciu wskaźników: wspomnianego Brand Health Index, analizy peaków dyskusji, analizę trendów, czyli zestawienie hasztagów najbardziej popularnych, zyskujących popularność lub ją tracących, informacje o najważniejszych źródłach i autorach dyskusji oraz zmieniające się trendy w liczbie wzmianek. Funkcja Insights jest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Pomaga zrozumieć, które działania marki powodują największe zaangażowanie i najgorętsze dyskusje jej odbiorców, zorientować się, które tematy są dla nich ważne w danym momencie i jak zmiany wprowadzane w komunikacji marki są postrzegane przez społeczność.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https://www.cbos.pl/SPISKOM.POL/2023/K_019_23.PDF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https://fly.pl/aktualnosci/top-5-najpopularniejsze-kierunki-na-lato-sprawdz-oferte/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https://forsal.pl/transport/lotnictwo/artykuly/8730454,polacy-lataja-jak-nigdy-w-historii-czeka-nas-wielki-wakacyjny-exodus.html#historyczne-rekordy-polskich-lotnisk-w-2023-r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cbos.pl/SPISKOM.POL/2023/K_019_23.PDF" TargetMode="External"/><Relationship Id="rId9" Type="http://schemas.openxmlformats.org/officeDocument/2006/relationships/hyperlink" Target="https://fly.pl/aktualnosci/top-5-najpopularniejsze-kierunki-na-lato-sprawdz-oferte/" TargetMode="External"/><Relationship Id="rId10" Type="http://schemas.openxmlformats.org/officeDocument/2006/relationships/hyperlink" Target="https://forsal.pl/transport/lotnictwo/artykuly/8730454,polacy-lataja-jak-nigdy-w-historii-czeka-nas-wielki-wakacyjny-exodus.html#historyczne-rekordy-polskich-lotnisk-w-2023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2026-05-14T21:53:54+02:00</dcterms:created>
  <dcterms:modified xsi:type="dcterms:W3CDTF">2026-05-14T21:53:54+02:00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